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F0" w:rsidRPr="003E68F0" w:rsidRDefault="003E68F0" w:rsidP="003E68F0">
      <w:pPr>
        <w:pStyle w:val="1"/>
        <w:numPr>
          <w:ilvl w:val="0"/>
          <w:numId w:val="0"/>
        </w:numPr>
        <w:jc w:val="right"/>
        <w:rPr>
          <w:b/>
          <w:szCs w:val="28"/>
        </w:rPr>
      </w:pPr>
      <w:r w:rsidRPr="003E68F0">
        <w:rPr>
          <w:b/>
          <w:szCs w:val="28"/>
        </w:rPr>
        <w:t>Проект</w:t>
      </w:r>
    </w:p>
    <w:p w:rsidR="003E68F0" w:rsidRPr="003E68F0" w:rsidRDefault="003E68F0" w:rsidP="003E68F0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3E68F0">
        <w:rPr>
          <w:b/>
          <w:szCs w:val="28"/>
        </w:rPr>
        <w:t>РОССИЙСКАЯ ФЕДЕРАЦИЯ</w:t>
      </w:r>
    </w:p>
    <w:p w:rsidR="003E68F0" w:rsidRPr="003E68F0" w:rsidRDefault="003E68F0" w:rsidP="003E68F0">
      <w:pPr>
        <w:pStyle w:val="1"/>
        <w:numPr>
          <w:ilvl w:val="0"/>
          <w:numId w:val="0"/>
        </w:numPr>
        <w:ind w:left="1141"/>
        <w:jc w:val="center"/>
        <w:rPr>
          <w:szCs w:val="28"/>
        </w:rPr>
      </w:pPr>
      <w:r w:rsidRPr="003E68F0">
        <w:rPr>
          <w:szCs w:val="28"/>
        </w:rPr>
        <w:t>КАРАЧАЕВО-ЧЕРКЕССКАЯ РЕСПУБЛИКА</w:t>
      </w:r>
    </w:p>
    <w:p w:rsidR="003E68F0" w:rsidRPr="003E68F0" w:rsidRDefault="003E68F0" w:rsidP="003E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8F0">
        <w:rPr>
          <w:rFonts w:ascii="Times New Roman" w:hAnsi="Times New Roman" w:cs="Times New Roman"/>
          <w:sz w:val="28"/>
          <w:szCs w:val="28"/>
        </w:rPr>
        <w:t>АДМИНИСТРАЦИЯ  УСТЬ-ДЖЕГУТИНСКОГО  МУНИЦИПАЛЬНОГО  РАЙОНА</w:t>
      </w:r>
    </w:p>
    <w:p w:rsidR="003E68F0" w:rsidRPr="003E68F0" w:rsidRDefault="003E68F0" w:rsidP="003E68F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68F0" w:rsidRPr="003E68F0" w:rsidRDefault="003E68F0" w:rsidP="003E68F0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3E68F0" w:rsidRPr="003E68F0" w:rsidRDefault="003E68F0" w:rsidP="003E68F0">
      <w:pPr>
        <w:pStyle w:val="af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8F0">
        <w:rPr>
          <w:rFonts w:ascii="Times New Roman" w:hAnsi="Times New Roman" w:cs="Times New Roman"/>
          <w:sz w:val="28"/>
          <w:szCs w:val="28"/>
        </w:rPr>
        <w:t xml:space="preserve">__________                          </w:t>
      </w:r>
      <w:proofErr w:type="spellStart"/>
      <w:r w:rsidRPr="003E68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68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E68F0">
        <w:rPr>
          <w:rFonts w:ascii="Times New Roman" w:hAnsi="Times New Roman" w:cs="Times New Roman"/>
          <w:sz w:val="28"/>
          <w:szCs w:val="28"/>
        </w:rPr>
        <w:t>сть-Джегута</w:t>
      </w:r>
      <w:proofErr w:type="spellEnd"/>
      <w:r w:rsidRPr="003E68F0">
        <w:rPr>
          <w:rFonts w:ascii="Times New Roman" w:hAnsi="Times New Roman" w:cs="Times New Roman"/>
          <w:sz w:val="28"/>
          <w:szCs w:val="28"/>
        </w:rPr>
        <w:t xml:space="preserve">                                     №______</w:t>
      </w:r>
    </w:p>
    <w:p w:rsidR="003E68F0" w:rsidRDefault="003E68F0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3E68F0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E68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Порядка расчета нормативных затрат на оказание </w:t>
      </w:r>
      <w:r w:rsidR="00922F83" w:rsidRPr="003E68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муниципальной</w:t>
      </w:r>
      <w:r w:rsidRPr="003E68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1571F1" w:rsidRPr="003E68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</w:t>
      </w:r>
      <w:r w:rsidRPr="003E68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задания</w:t>
      </w:r>
    </w:p>
    <w:p w:rsidR="00F830F1" w:rsidRPr="00C73698" w:rsidRDefault="00F830F1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5111" w:rsidRDefault="00C73698" w:rsidP="000A2A85">
      <w:pPr>
        <w:pStyle w:val="3"/>
        <w:spacing w:before="240"/>
        <w:rPr>
          <w:szCs w:val="28"/>
        </w:rPr>
      </w:pPr>
      <w:r w:rsidRPr="00C73698">
        <w:rPr>
          <w:rFonts w:eastAsiaTheme="minorEastAsia"/>
          <w:color w:val="000000" w:themeColor="text1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 xml:space="preserve">пунктом </w:t>
        </w:r>
      </w:hyperlink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>4 статьи 69.2</w:t>
        </w:r>
      </w:hyperlink>
      <w:r w:rsidRPr="00C73698">
        <w:rPr>
          <w:rFonts w:eastAsiaTheme="minorEastAsia"/>
          <w:color w:val="000000" w:themeColor="text1"/>
          <w:szCs w:val="28"/>
        </w:rPr>
        <w:t xml:space="preserve"> Бюджетно</w:t>
      </w:r>
      <w:r w:rsidR="002D5111">
        <w:rPr>
          <w:rFonts w:eastAsiaTheme="minorEastAsia"/>
          <w:color w:val="000000" w:themeColor="text1"/>
          <w:szCs w:val="28"/>
        </w:rPr>
        <w:t>го кодекса Российской Федерации,</w:t>
      </w:r>
      <w:r w:rsidR="002D5111">
        <w:rPr>
          <w:szCs w:val="28"/>
        </w:rPr>
        <w:t xml:space="preserve"> Федеральн</w:t>
      </w:r>
      <w:r w:rsidR="00454A81">
        <w:rPr>
          <w:szCs w:val="28"/>
        </w:rPr>
        <w:t>ым</w:t>
      </w:r>
      <w:r w:rsidR="002D5111">
        <w:rPr>
          <w:szCs w:val="28"/>
        </w:rPr>
        <w:t xml:space="preserve"> закон</w:t>
      </w:r>
      <w:r w:rsidR="00454A81">
        <w:rPr>
          <w:szCs w:val="28"/>
        </w:rPr>
        <w:t>ом</w:t>
      </w:r>
      <w:r w:rsidR="002D5111">
        <w:rPr>
          <w:szCs w:val="28"/>
        </w:rPr>
        <w:t xml:space="preserve"> от 06.10.2003 № 131-ФЗ «Об общих принципах организации местного самоупр</w:t>
      </w:r>
      <w:r w:rsidR="00454A81">
        <w:rPr>
          <w:szCs w:val="28"/>
        </w:rPr>
        <w:t>авления в Российской Федерации»</w:t>
      </w:r>
    </w:p>
    <w:p w:rsidR="00F830F1" w:rsidRDefault="00F830F1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D5111" w:rsidRPr="003E68F0" w:rsidRDefault="00C73698" w:rsidP="003E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68F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ПОСТАНОВЛЯ</w:t>
      </w:r>
      <w:r w:rsidR="002D5111" w:rsidRPr="003E68F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3E68F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E68F0" w:rsidRPr="003E68F0" w:rsidRDefault="003E68F0" w:rsidP="003E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Pr="0050492D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50492D">
        <w:rPr>
          <w:rFonts w:ascii="Times New Roman" w:hAnsi="Times New Roman"/>
          <w:sz w:val="28"/>
          <w:szCs w:val="28"/>
        </w:rPr>
        <w:t xml:space="preserve">Порядок расчета нормативных затрат на оказание </w:t>
      </w:r>
      <w:r w:rsidR="002D5111" w:rsidRPr="0050492D">
        <w:rPr>
          <w:rFonts w:ascii="Times New Roman" w:hAnsi="Times New Roman"/>
          <w:sz w:val="28"/>
          <w:szCs w:val="28"/>
        </w:rPr>
        <w:t>муниципальной</w:t>
      </w:r>
      <w:r w:rsidRPr="0050492D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2D5111" w:rsidRPr="0050492D">
        <w:rPr>
          <w:rFonts w:ascii="Times New Roman" w:hAnsi="Times New Roman"/>
          <w:sz w:val="28"/>
          <w:szCs w:val="28"/>
        </w:rPr>
        <w:t>муниципального</w:t>
      </w:r>
      <w:r w:rsidRPr="0050492D">
        <w:rPr>
          <w:rFonts w:ascii="Times New Roman" w:hAnsi="Times New Roman"/>
          <w:sz w:val="28"/>
          <w:szCs w:val="28"/>
        </w:rPr>
        <w:t xml:space="preserve"> задания (далее</w:t>
      </w:r>
      <w:r w:rsidR="000A2A85">
        <w:rPr>
          <w:rFonts w:ascii="Times New Roman" w:hAnsi="Times New Roman"/>
          <w:sz w:val="28"/>
          <w:szCs w:val="28"/>
        </w:rPr>
        <w:t xml:space="preserve"> - </w:t>
      </w:r>
      <w:r w:rsidRPr="0050492D">
        <w:rPr>
          <w:rFonts w:ascii="Times New Roman" w:hAnsi="Times New Roman"/>
          <w:sz w:val="28"/>
          <w:szCs w:val="28"/>
        </w:rPr>
        <w:t>Порядок)</w:t>
      </w:r>
      <w:r w:rsidR="009A39B8">
        <w:rPr>
          <w:rFonts w:ascii="Times New Roman" w:hAnsi="Times New Roman"/>
          <w:sz w:val="28"/>
          <w:szCs w:val="28"/>
        </w:rPr>
        <w:t>,</w:t>
      </w:r>
      <w:r w:rsidRPr="0050492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B324C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705F67" w:rsidRPr="009B324C">
        <w:rPr>
          <w:rFonts w:ascii="Times New Roman" w:hAnsi="Times New Roman"/>
          <w:sz w:val="28"/>
          <w:szCs w:val="28"/>
        </w:rPr>
        <w:t xml:space="preserve">муниципальной </w:t>
      </w:r>
      <w:r w:rsidRPr="009B324C">
        <w:rPr>
          <w:rFonts w:ascii="Times New Roman" w:hAnsi="Times New Roman"/>
          <w:sz w:val="28"/>
          <w:szCs w:val="28"/>
        </w:rPr>
        <w:t>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настоящего Порядка</w:t>
      </w:r>
      <w:r w:rsidR="009A39B8" w:rsidRPr="009B324C">
        <w:rPr>
          <w:rFonts w:ascii="Times New Roman" w:hAnsi="Times New Roman"/>
          <w:sz w:val="28"/>
          <w:szCs w:val="28"/>
        </w:rPr>
        <w:t>,</w:t>
      </w:r>
      <w:r w:rsidRPr="009B324C">
        <w:rPr>
          <w:rFonts w:ascii="Times New Roman" w:hAnsi="Times New Roman"/>
          <w:sz w:val="28"/>
          <w:szCs w:val="28"/>
        </w:rPr>
        <w:t xml:space="preserve"> применяются при расчете финансового обеспечения выполнения </w:t>
      </w:r>
      <w:r w:rsidR="002D5111" w:rsidRPr="009B324C">
        <w:rPr>
          <w:rFonts w:ascii="Times New Roman" w:hAnsi="Times New Roman"/>
          <w:sz w:val="28"/>
          <w:szCs w:val="28"/>
        </w:rPr>
        <w:t>муниципального</w:t>
      </w:r>
      <w:r w:rsidRPr="009B324C">
        <w:rPr>
          <w:rFonts w:ascii="Times New Roman" w:hAnsi="Times New Roman"/>
          <w:sz w:val="28"/>
          <w:szCs w:val="28"/>
        </w:rPr>
        <w:t xml:space="preserve"> задания, начиная с </w:t>
      </w:r>
      <w:r w:rsidR="002D5111" w:rsidRPr="009B324C">
        <w:rPr>
          <w:rFonts w:ascii="Times New Roman" w:hAnsi="Times New Roman"/>
          <w:sz w:val="28"/>
          <w:szCs w:val="28"/>
        </w:rPr>
        <w:t>муниципальных</w:t>
      </w:r>
      <w:r w:rsidRPr="009B324C">
        <w:rPr>
          <w:rFonts w:ascii="Times New Roman" w:hAnsi="Times New Roman"/>
          <w:sz w:val="28"/>
          <w:szCs w:val="28"/>
        </w:rPr>
        <w:t xml:space="preserve"> заданий на 2016 год</w:t>
      </w:r>
      <w:r w:rsidR="009B324C">
        <w:rPr>
          <w:rFonts w:ascii="Times New Roman" w:hAnsi="Times New Roman"/>
          <w:sz w:val="28"/>
          <w:szCs w:val="28"/>
        </w:rPr>
        <w:t>.</w:t>
      </w:r>
      <w:r w:rsidRPr="009B324C">
        <w:rPr>
          <w:rFonts w:ascii="Times New Roman" w:hAnsi="Times New Roman"/>
          <w:sz w:val="28"/>
          <w:szCs w:val="28"/>
        </w:rPr>
        <w:t xml:space="preserve"> </w:t>
      </w:r>
    </w:p>
    <w:p w:rsidR="00C73698" w:rsidRPr="009B324C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 xml:space="preserve">Нормативные затраты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настоящего Порядка, не могут приводить к превышению объема бюджетных ассигнований, предусмотренных </w:t>
      </w:r>
      <w:r w:rsidR="002D5111" w:rsidRPr="009B324C">
        <w:rPr>
          <w:rFonts w:ascii="Times New Roman" w:hAnsi="Times New Roman"/>
          <w:sz w:val="28"/>
          <w:szCs w:val="28"/>
        </w:rPr>
        <w:t>бюджетом</w:t>
      </w:r>
      <w:r w:rsidRPr="009B324C">
        <w:rPr>
          <w:rFonts w:ascii="Times New Roman" w:hAnsi="Times New Roman"/>
          <w:sz w:val="28"/>
          <w:szCs w:val="28"/>
        </w:rPr>
        <w:t xml:space="preserve"> на очередной финансовый год на финансовое обеспечение выполнения </w:t>
      </w:r>
      <w:r w:rsidR="002D5111" w:rsidRPr="009B324C">
        <w:rPr>
          <w:rFonts w:ascii="Times New Roman" w:hAnsi="Times New Roman"/>
          <w:sz w:val="28"/>
          <w:szCs w:val="28"/>
        </w:rPr>
        <w:t>муниципального</w:t>
      </w:r>
      <w:r w:rsidRPr="009B324C">
        <w:rPr>
          <w:rFonts w:ascii="Times New Roman" w:hAnsi="Times New Roman"/>
          <w:sz w:val="28"/>
          <w:szCs w:val="28"/>
        </w:rPr>
        <w:t xml:space="preserve"> задания.</w:t>
      </w:r>
    </w:p>
    <w:p w:rsidR="003E68F0" w:rsidRDefault="00CB2C0B" w:rsidP="003E68F0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</w:t>
      </w:r>
      <w:r w:rsidR="009B324C" w:rsidRPr="009B324C">
        <w:rPr>
          <w:rFonts w:ascii="Times New Roman" w:hAnsi="Times New Roman"/>
          <w:sz w:val="28"/>
          <w:szCs w:val="28"/>
        </w:rPr>
        <w:t>.</w:t>
      </w:r>
      <w:r w:rsidRPr="009B324C">
        <w:rPr>
          <w:rFonts w:ascii="Times New Roman" w:hAnsi="Times New Roman"/>
          <w:sz w:val="28"/>
          <w:szCs w:val="28"/>
        </w:rPr>
        <w:t xml:space="preserve"> </w:t>
      </w:r>
    </w:p>
    <w:p w:rsidR="00CB2C0B" w:rsidRPr="003E68F0" w:rsidRDefault="00CB2C0B" w:rsidP="003E68F0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CB2C0B" w:rsidRPr="00CB2C0B" w:rsidRDefault="00CB2C0B" w:rsidP="00CB2C0B">
      <w:pPr>
        <w:jc w:val="both"/>
        <w:rPr>
          <w:rFonts w:ascii="Times New Roman" w:hAnsi="Times New Roman" w:cs="Times New Roman"/>
          <w:sz w:val="28"/>
          <w:szCs w:val="28"/>
        </w:rPr>
      </w:pPr>
      <w:r w:rsidRPr="00CB2C0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05EDB">
        <w:rPr>
          <w:rFonts w:ascii="Times New Roman" w:hAnsi="Times New Roman" w:cs="Times New Roman"/>
          <w:sz w:val="28"/>
          <w:szCs w:val="28"/>
        </w:rPr>
        <w:t xml:space="preserve"> </w:t>
      </w:r>
      <w:r w:rsidR="001200A3">
        <w:rPr>
          <w:rFonts w:ascii="Times New Roman" w:hAnsi="Times New Roman" w:cs="Times New Roman"/>
          <w:sz w:val="28"/>
          <w:szCs w:val="28"/>
        </w:rPr>
        <w:t>6</w:t>
      </w:r>
      <w:r w:rsidRPr="00CB2C0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B2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C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B2C0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CB2C0B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CB2C0B" w:rsidRPr="00CB2C0B" w:rsidRDefault="00CB2C0B" w:rsidP="00CB2C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C0B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М.А. </w:t>
      </w:r>
      <w:proofErr w:type="spellStart"/>
      <w:r w:rsidRPr="00CB2C0B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CB2C0B" w:rsidRPr="00CB2C0B" w:rsidRDefault="00CB2C0B" w:rsidP="00F05E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0B" w:rsidRPr="00CB2C0B" w:rsidRDefault="00CB2C0B" w:rsidP="00F05EDB">
      <w:pPr>
        <w:tabs>
          <w:tab w:val="left" w:pos="75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3E68F0" w:rsidRDefault="00CB2C0B" w:rsidP="003E68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0B">
        <w:rPr>
          <w:rFonts w:ascii="Times New Roman" w:hAnsi="Times New Roman" w:cs="Times New Roman"/>
          <w:sz w:val="28"/>
          <w:szCs w:val="28"/>
        </w:rPr>
        <w:t>Первый  заместитель</w:t>
      </w:r>
    </w:p>
    <w:p w:rsidR="00CB2C0B" w:rsidRDefault="00CB2C0B" w:rsidP="003E68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0B">
        <w:rPr>
          <w:rFonts w:ascii="Times New Roman" w:hAnsi="Times New Roman" w:cs="Times New Roman"/>
          <w:sz w:val="28"/>
          <w:szCs w:val="28"/>
        </w:rPr>
        <w:t xml:space="preserve">Главы  администрации                                                    </w:t>
      </w:r>
      <w:r w:rsidR="003E68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2C0B">
        <w:rPr>
          <w:rFonts w:ascii="Times New Roman" w:hAnsi="Times New Roman" w:cs="Times New Roman"/>
          <w:sz w:val="28"/>
          <w:szCs w:val="28"/>
        </w:rPr>
        <w:t xml:space="preserve"> С.А. Мамаев</w:t>
      </w:r>
    </w:p>
    <w:p w:rsidR="003E68F0" w:rsidRPr="00CB2C0B" w:rsidRDefault="003E68F0" w:rsidP="003E68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А.М.</w:t>
      </w:r>
      <w:r w:rsidR="003E6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Салпагаров</w:t>
      </w:r>
      <w:proofErr w:type="spellEnd"/>
    </w:p>
    <w:p w:rsidR="003E68F0" w:rsidRPr="00CB2C0B" w:rsidRDefault="003E68F0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="003E68F0">
        <w:rPr>
          <w:rFonts w:ascii="Times New Roman" w:eastAsia="Calibri" w:hAnsi="Times New Roman" w:cs="Times New Roman"/>
          <w:sz w:val="28"/>
          <w:szCs w:val="28"/>
        </w:rPr>
        <w:t>лавы  администрации</w:t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>С.Н.</w:t>
      </w:r>
      <w:r w:rsidR="003E6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Лещенко</w:t>
      </w:r>
      <w:proofErr w:type="spellEnd"/>
    </w:p>
    <w:p w:rsidR="003E68F0" w:rsidRPr="00CB2C0B" w:rsidRDefault="003E68F0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0B" w:rsidRP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Заместитель Глав</w:t>
      </w:r>
      <w:r w:rsidR="00042E6A">
        <w:rPr>
          <w:rFonts w:ascii="Times New Roman" w:eastAsia="Calibri" w:hAnsi="Times New Roman" w:cs="Times New Roman"/>
          <w:sz w:val="28"/>
          <w:szCs w:val="28"/>
        </w:rPr>
        <w:t>ы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 администрации-</w:t>
      </w:r>
    </w:p>
    <w:p w:rsid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Управляющий д</w:t>
      </w:r>
      <w:r w:rsidR="003E68F0">
        <w:rPr>
          <w:rFonts w:ascii="Times New Roman" w:eastAsia="Calibri" w:hAnsi="Times New Roman" w:cs="Times New Roman"/>
          <w:sz w:val="28"/>
          <w:szCs w:val="28"/>
        </w:rPr>
        <w:t xml:space="preserve">елами       </w:t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</w:r>
      <w:r w:rsidR="003E68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А.Х.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3E68F0" w:rsidRPr="00CB2C0B" w:rsidRDefault="003E68F0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0B" w:rsidRP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CB2C0B">
        <w:rPr>
          <w:rFonts w:ascii="Times New Roman" w:eastAsia="Calibri" w:hAnsi="Times New Roman" w:cs="Times New Roman"/>
          <w:sz w:val="28"/>
          <w:szCs w:val="28"/>
        </w:rPr>
        <w:t>правовым</w:t>
      </w:r>
      <w:proofErr w:type="gramEnd"/>
    </w:p>
    <w:p w:rsidR="00CB2C0B" w:rsidRDefault="00CB2C0B" w:rsidP="003E6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и ор</w:t>
      </w:r>
      <w:r w:rsidR="001200A3">
        <w:rPr>
          <w:rFonts w:ascii="Times New Roman" w:eastAsia="Calibri" w:hAnsi="Times New Roman" w:cs="Times New Roman"/>
          <w:sz w:val="28"/>
          <w:szCs w:val="28"/>
        </w:rPr>
        <w:t>ганизационным вопросам</w:t>
      </w:r>
      <w:r w:rsidR="001200A3">
        <w:rPr>
          <w:rFonts w:ascii="Times New Roman" w:eastAsia="Calibri" w:hAnsi="Times New Roman" w:cs="Times New Roman"/>
          <w:sz w:val="28"/>
          <w:szCs w:val="28"/>
        </w:rPr>
        <w:tab/>
      </w:r>
      <w:r w:rsidR="001200A3">
        <w:rPr>
          <w:rFonts w:ascii="Times New Roman" w:eastAsia="Calibri" w:hAnsi="Times New Roman" w:cs="Times New Roman"/>
          <w:sz w:val="28"/>
          <w:szCs w:val="28"/>
        </w:rPr>
        <w:tab/>
      </w:r>
      <w:r w:rsidR="001200A3">
        <w:rPr>
          <w:rFonts w:ascii="Times New Roman" w:eastAsia="Calibri" w:hAnsi="Times New Roman" w:cs="Times New Roman"/>
          <w:sz w:val="28"/>
          <w:szCs w:val="28"/>
        </w:rPr>
        <w:tab/>
      </w:r>
      <w:r w:rsidR="001200A3">
        <w:rPr>
          <w:rFonts w:ascii="Times New Roman" w:eastAsia="Calibri" w:hAnsi="Times New Roman" w:cs="Times New Roman"/>
          <w:sz w:val="28"/>
          <w:szCs w:val="28"/>
        </w:rPr>
        <w:tab/>
      </w:r>
      <w:r w:rsidR="001200A3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К. Б.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Каппушев</w:t>
      </w:r>
      <w:proofErr w:type="spellEnd"/>
    </w:p>
    <w:p w:rsidR="00CB2C0B" w:rsidRPr="00CB2C0B" w:rsidRDefault="00CB2C0B" w:rsidP="003E68F0">
      <w:pPr>
        <w:pStyle w:val="af8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B2C0B" w:rsidRPr="00CB2C0B" w:rsidRDefault="00CB2C0B" w:rsidP="00F05EDB">
      <w:pPr>
        <w:pStyle w:val="af8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C0B"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CB2C0B" w:rsidRPr="00CB2C0B" w:rsidRDefault="00CB2C0B" w:rsidP="00F05ED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C0B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 w:rsidRPr="00CB2C0B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CB2C0B" w:rsidRPr="00CB2C0B" w:rsidRDefault="00CB2C0B" w:rsidP="00CB2C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2C0B" w:rsidRPr="00CB2C0B" w:rsidRDefault="00CB2C0B" w:rsidP="00CB2C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0B" w:rsidRPr="00CB2C0B" w:rsidRDefault="00CB2C0B" w:rsidP="00CB2C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0B" w:rsidRPr="00CB2C0B" w:rsidRDefault="00CB2C0B" w:rsidP="00CB2C0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4952AB" w:rsidRDefault="004952AB" w:rsidP="00476C4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B324C" w:rsidRDefault="009B324C" w:rsidP="00476C4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B324C" w:rsidRDefault="009B324C" w:rsidP="00476C4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B324C" w:rsidRDefault="009B324C" w:rsidP="00476C4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B324C" w:rsidRDefault="009B324C" w:rsidP="00476C46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52AB" w:rsidRDefault="004952AB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0A3" w:rsidRDefault="001200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0A3" w:rsidRDefault="001200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0A3" w:rsidRDefault="001200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0A3" w:rsidRDefault="001200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7EA3" w:rsidRDefault="00B57E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7EA3" w:rsidRDefault="00B57EA3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05EDB" w:rsidRDefault="004E53FA" w:rsidP="00B57EA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</w:t>
      </w:r>
      <w:r w:rsidR="00C73698"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иложение </w:t>
      </w:r>
    </w:p>
    <w:p w:rsidR="00C73698" w:rsidRPr="00C73698" w:rsidRDefault="00C73698" w:rsidP="00B57EA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57EA3" w:rsidRDefault="00B57EA3" w:rsidP="00B57EA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C36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Усть-</w:t>
      </w:r>
      <w:r w:rsidR="00F05EDB">
        <w:rPr>
          <w:rFonts w:ascii="Times New Roman" w:eastAsia="MS Mincho" w:hAnsi="Times New Roman" w:cs="Times New Roman"/>
          <w:sz w:val="28"/>
          <w:szCs w:val="28"/>
          <w:lang w:eastAsia="ru-RU"/>
        </w:rPr>
        <w:t>Джегутинского</w:t>
      </w:r>
      <w:proofErr w:type="spellEnd"/>
    </w:p>
    <w:p w:rsidR="00EC368C" w:rsidRDefault="00EC368C" w:rsidP="00B57EA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:rsidR="00C73698" w:rsidRPr="00C73698" w:rsidRDefault="00B00411" w:rsidP="00B57EA3">
      <w:pPr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r w:rsidR="00D369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5EDB">
        <w:rPr>
          <w:rFonts w:ascii="Times New Roman" w:eastAsia="MS Mincho" w:hAnsi="Times New Roman" w:cs="Times New Roman"/>
          <w:sz w:val="28"/>
          <w:szCs w:val="28"/>
          <w:lang w:eastAsia="ru-RU"/>
        </w:rPr>
        <w:t>_______</w:t>
      </w:r>
      <w:r w:rsidR="00EC36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C73698"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</w:t>
      </w:r>
      <w:r w:rsidR="00D369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05EDB"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B57EA3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7EA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</w:t>
      </w:r>
    </w:p>
    <w:p w:rsidR="00C73698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7EA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расчета нормативных затрат на оказание </w:t>
      </w:r>
      <w:r w:rsidR="008E4371" w:rsidRPr="00B57E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7EA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8E4371" w:rsidRPr="00B57EA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57EA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задания</w:t>
      </w:r>
    </w:p>
    <w:p w:rsidR="00B57EA3" w:rsidRPr="00B57EA3" w:rsidRDefault="00B57EA3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A7AD2" w:rsidRPr="008B3FFF" w:rsidRDefault="001A7AD2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FFF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9F4C1A" w:rsidRPr="008B3FFF">
        <w:rPr>
          <w:rFonts w:ascii="Times New Roman" w:eastAsia="MS Mincho" w:hAnsi="Times New Roman" w:cs="Times New Roman"/>
          <w:sz w:val="28"/>
          <w:szCs w:val="28"/>
          <w:lang w:eastAsia="ru-RU"/>
        </w:rPr>
        <w:t>ОБЩИЕ ПОЛОЖЕНИЯ</w:t>
      </w:r>
    </w:p>
    <w:p w:rsidR="00C73698" w:rsidRPr="00E85D8B" w:rsidRDefault="009B324C" w:rsidP="001200A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1A7AD2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57EA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Порядок определяет правила </w:t>
      </w:r>
      <w:r w:rsidR="00C73698" w:rsidRPr="00E85D8B">
        <w:rPr>
          <w:rFonts w:ascii="Times New Roman" w:hAnsi="Times New Roman"/>
          <w:sz w:val="28"/>
          <w:szCs w:val="28"/>
        </w:rPr>
        <w:t xml:space="preserve">определения нормативных затрат на оказание </w:t>
      </w:r>
      <w:r w:rsidR="000B11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BB4081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BB4081">
        <w:rPr>
          <w:rFonts w:ascii="Times New Roman" w:hAnsi="Times New Roman" w:cs="Times New Roman"/>
          <w:sz w:val="28"/>
          <w:szCs w:val="28"/>
        </w:rPr>
        <w:t>муниципальных</w:t>
      </w:r>
      <w:r w:rsidR="00C73698" w:rsidRPr="00E85D8B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BB40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73698" w:rsidRPr="00E85D8B">
        <w:rPr>
          <w:rFonts w:ascii="Times New Roman" w:hAnsi="Times New Roman"/>
          <w:sz w:val="28"/>
          <w:szCs w:val="28"/>
        </w:rPr>
        <w:t>учреждением.</w:t>
      </w:r>
    </w:p>
    <w:p w:rsidR="00187143" w:rsidRPr="00E85D8B" w:rsidRDefault="009D69EC" w:rsidP="001200A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87143" w:rsidRPr="00C35A69">
        <w:rPr>
          <w:rFonts w:ascii="Times New Roman" w:hAnsi="Times New Roman"/>
          <w:sz w:val="28"/>
          <w:szCs w:val="28"/>
        </w:rPr>
        <w:t>.</w:t>
      </w:r>
      <w:r w:rsidR="001A7AD2" w:rsidRPr="008B3FFF">
        <w:rPr>
          <w:rFonts w:ascii="Times New Roman" w:hAnsi="Times New Roman"/>
          <w:sz w:val="28"/>
          <w:szCs w:val="28"/>
        </w:rPr>
        <w:t>2.</w:t>
      </w:r>
      <w:r w:rsidR="008B3FFF">
        <w:rPr>
          <w:rFonts w:ascii="Times New Roman" w:hAnsi="Times New Roman"/>
          <w:b/>
          <w:sz w:val="28"/>
          <w:szCs w:val="28"/>
        </w:rPr>
        <w:tab/>
      </w:r>
      <w:r w:rsidR="00187143" w:rsidRPr="00E85D8B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BB0335">
        <w:rPr>
          <w:rFonts w:ascii="Times New Roman" w:hAnsi="Times New Roman" w:cs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</w:t>
      </w:r>
      <w:r w:rsidR="00BC593F" w:rsidRPr="00E85D8B">
        <w:rPr>
          <w:rFonts w:ascii="Times New Roman" w:hAnsi="Times New Roman"/>
          <w:sz w:val="28"/>
          <w:szCs w:val="28"/>
        </w:rPr>
        <w:t xml:space="preserve"> определяются</w:t>
      </w:r>
      <w:r w:rsidR="00187143" w:rsidRPr="00E85D8B">
        <w:rPr>
          <w:rFonts w:ascii="Times New Roman" w:hAnsi="Times New Roman"/>
          <w:sz w:val="28"/>
          <w:szCs w:val="28"/>
        </w:rPr>
        <w:t>:</w:t>
      </w:r>
    </w:p>
    <w:p w:rsidR="00BC593F" w:rsidRPr="00E85D8B" w:rsidRDefault="009C791A" w:rsidP="001200A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93F" w:rsidRPr="00E85D8B">
        <w:rPr>
          <w:rFonts w:ascii="Times New Roman" w:hAnsi="Times New Roman" w:cs="Times New Roman"/>
          <w:sz w:val="28"/>
          <w:szCs w:val="28"/>
        </w:rPr>
        <w:t>исходя из содержащейся</w:t>
      </w:r>
      <w:r w:rsidR="0010231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в ведомственном перечне </w:t>
      </w:r>
      <w:r w:rsidR="00BB0335">
        <w:rPr>
          <w:rFonts w:ascii="Times New Roman" w:hAnsi="Times New Roman" w:cs="Times New Roman"/>
          <w:sz w:val="28"/>
          <w:szCs w:val="28"/>
        </w:rPr>
        <w:t>муниципальных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услуг и работ,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BC593F" w:rsidRPr="00E85D8B">
        <w:rPr>
          <w:rFonts w:ascii="Times New Roman" w:hAnsi="Times New Roman" w:cs="Times New Roman"/>
          <w:sz w:val="28"/>
          <w:szCs w:val="28"/>
        </w:rPr>
        <w:t>о</w:t>
      </w:r>
      <w:r w:rsidR="00BC593F" w:rsidRPr="00E85D8B">
        <w:rPr>
          <w:rFonts w:ascii="Times New Roman" w:hAnsi="Times New Roman" w:cs="Times New Roman"/>
          <w:bCs/>
          <w:sz w:val="28"/>
          <w:szCs w:val="28"/>
        </w:rPr>
        <w:t>рганом</w:t>
      </w:r>
      <w:r w:rsidR="00944AD0" w:rsidRPr="00E85D8B">
        <w:rPr>
          <w:rFonts w:ascii="Times New Roman" w:hAnsi="Times New Roman" w:cs="Times New Roman"/>
          <w:bCs/>
          <w:sz w:val="28"/>
          <w:szCs w:val="28"/>
        </w:rPr>
        <w:t>, осуществляющим полномочия учредителя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8A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57EA3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8A1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593F" w:rsidRPr="00E85D8B">
        <w:rPr>
          <w:rFonts w:ascii="Times New Roman" w:hAnsi="Times New Roman" w:cs="Times New Roman"/>
          <w:sz w:val="28"/>
          <w:szCs w:val="28"/>
        </w:rPr>
        <w:t>от</w:t>
      </w:r>
      <w:r w:rsidR="008A18B8">
        <w:rPr>
          <w:rFonts w:ascii="Times New Roman" w:hAnsi="Times New Roman" w:cs="Times New Roman"/>
          <w:sz w:val="28"/>
          <w:szCs w:val="28"/>
        </w:rPr>
        <w:t xml:space="preserve"> </w:t>
      </w:r>
      <w:r w:rsidR="00F05EDB" w:rsidRPr="00FF7EB5">
        <w:rPr>
          <w:rFonts w:ascii="Times New Roman" w:hAnsi="Times New Roman" w:cs="Times New Roman"/>
          <w:sz w:val="28"/>
          <w:szCs w:val="28"/>
        </w:rPr>
        <w:t>01</w:t>
      </w:r>
      <w:r w:rsidR="002D3181" w:rsidRPr="00FF7EB5">
        <w:rPr>
          <w:rFonts w:ascii="Times New Roman" w:hAnsi="Times New Roman" w:cs="Times New Roman"/>
          <w:sz w:val="28"/>
          <w:szCs w:val="28"/>
        </w:rPr>
        <w:t>.</w:t>
      </w:r>
      <w:r w:rsidR="00F05EDB" w:rsidRPr="00FF7EB5">
        <w:rPr>
          <w:rFonts w:ascii="Times New Roman" w:hAnsi="Times New Roman" w:cs="Times New Roman"/>
          <w:sz w:val="28"/>
          <w:szCs w:val="28"/>
        </w:rPr>
        <w:t>10</w:t>
      </w:r>
      <w:r w:rsidR="002D3181" w:rsidRPr="00FF7EB5">
        <w:rPr>
          <w:rFonts w:ascii="Times New Roman" w:hAnsi="Times New Roman" w:cs="Times New Roman"/>
          <w:sz w:val="28"/>
          <w:szCs w:val="28"/>
        </w:rPr>
        <w:t>.2015</w:t>
      </w:r>
      <w:r w:rsidR="00BC593F" w:rsidRPr="00FF7EB5">
        <w:rPr>
          <w:rFonts w:ascii="Times New Roman" w:hAnsi="Times New Roman" w:cs="Times New Roman"/>
          <w:sz w:val="28"/>
          <w:szCs w:val="28"/>
        </w:rPr>
        <w:t xml:space="preserve"> N </w:t>
      </w:r>
      <w:r w:rsidR="00F05EDB" w:rsidRPr="00FF7EB5">
        <w:rPr>
          <w:rFonts w:ascii="Times New Roman" w:hAnsi="Times New Roman" w:cs="Times New Roman"/>
          <w:sz w:val="28"/>
          <w:szCs w:val="28"/>
        </w:rPr>
        <w:t>940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="00944AD0" w:rsidRPr="00E85D8B">
        <w:rPr>
          <w:rFonts w:ascii="Times New Roman" w:hAnsi="Times New Roman" w:cs="Times New Roman"/>
          <w:sz w:val="28"/>
          <w:szCs w:val="28"/>
        </w:rPr>
        <w:t>«О</w:t>
      </w:r>
      <w:r w:rsidR="0067725D">
        <w:rPr>
          <w:rFonts w:ascii="Times New Roman" w:hAnsi="Times New Roman" w:cs="Times New Roman"/>
          <w:sz w:val="28"/>
          <w:szCs w:val="28"/>
        </w:rPr>
        <w:t xml:space="preserve"> формировании, ведении и 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утверждении ведомственных перечней </w:t>
      </w:r>
      <w:r w:rsidR="0067725D">
        <w:rPr>
          <w:rFonts w:ascii="Times New Roman" w:hAnsi="Times New Roman" w:cs="Times New Roman"/>
          <w:sz w:val="28"/>
          <w:szCs w:val="28"/>
        </w:rPr>
        <w:t>муниципальных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67725D">
        <w:rPr>
          <w:rFonts w:ascii="Times New Roman" w:hAnsi="Times New Roman" w:cs="Times New Roman"/>
          <w:sz w:val="28"/>
          <w:szCs w:val="28"/>
        </w:rPr>
        <w:t>муниципальными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F05ED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7357" w:rsidRPr="00E85D8B">
        <w:rPr>
          <w:rFonts w:ascii="Times New Roman" w:hAnsi="Times New Roman" w:cs="Times New Roman"/>
          <w:sz w:val="28"/>
          <w:szCs w:val="28"/>
        </w:rPr>
        <w:t>»</w:t>
      </w:r>
      <w:r w:rsidR="007F02C5" w:rsidRPr="00E85D8B">
        <w:rPr>
          <w:rFonts w:ascii="Times New Roman" w:hAnsi="Times New Roman" w:cs="Times New Roman"/>
          <w:sz w:val="28"/>
          <w:szCs w:val="28"/>
        </w:rPr>
        <w:t>;</w:t>
      </w:r>
    </w:p>
    <w:p w:rsidR="00187143" w:rsidRPr="00E85D8B" w:rsidRDefault="009C791A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143" w:rsidRPr="00E85D8B"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 и корректирующих коэффициентов к базовому нормативу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</w:t>
      </w:r>
      <w:r w:rsidR="007F02C5" w:rsidRPr="00E85D8B">
        <w:rPr>
          <w:rFonts w:ascii="Times New Roman" w:hAnsi="Times New Roman"/>
          <w:sz w:val="28"/>
          <w:szCs w:val="28"/>
        </w:rPr>
        <w:t>,</w:t>
      </w:r>
      <w:r w:rsidR="00187143" w:rsidRPr="00E85D8B">
        <w:rPr>
          <w:rFonts w:ascii="Times New Roman" w:hAnsi="Times New Roman"/>
          <w:sz w:val="28"/>
          <w:szCs w:val="28"/>
        </w:rPr>
        <w:t xml:space="preserve"> определяемых в соответствии с порядками, принятыми Правительством Российской Федерации, </w:t>
      </w:r>
      <w:r w:rsidR="00244BFC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B57EA3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="00244B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87143" w:rsidRPr="00E85D8B">
        <w:rPr>
          <w:rFonts w:ascii="Times New Roman" w:hAnsi="Times New Roman"/>
          <w:sz w:val="28"/>
          <w:szCs w:val="28"/>
        </w:rPr>
        <w:t>, пункт</w:t>
      </w:r>
      <w:r w:rsidR="00B37357" w:rsidRPr="00E85D8B">
        <w:rPr>
          <w:rFonts w:ascii="Times New Roman" w:hAnsi="Times New Roman"/>
          <w:sz w:val="28"/>
          <w:szCs w:val="28"/>
        </w:rPr>
        <w:t>ом</w:t>
      </w:r>
      <w:r w:rsidR="00187143" w:rsidRPr="00E85D8B">
        <w:rPr>
          <w:rFonts w:ascii="Times New Roman" w:hAnsi="Times New Roman"/>
          <w:sz w:val="28"/>
          <w:szCs w:val="28"/>
        </w:rPr>
        <w:t xml:space="preserve"> 4 статьи 69.2 Бюджетного кодекса Российской Федерации (далее – порядки, принятые на основании пункта 4 статьи 69.2 Бюджетного кодекса Российской Федерации), с соблюдением настоящ</w:t>
      </w:r>
      <w:r w:rsidR="0084646F" w:rsidRPr="00E85D8B">
        <w:rPr>
          <w:rFonts w:ascii="Times New Roman" w:hAnsi="Times New Roman"/>
          <w:sz w:val="28"/>
          <w:szCs w:val="28"/>
        </w:rPr>
        <w:t>его</w:t>
      </w:r>
      <w:r w:rsidR="00187143" w:rsidRPr="00E85D8B">
        <w:rPr>
          <w:rFonts w:ascii="Times New Roman" w:hAnsi="Times New Roman"/>
          <w:sz w:val="28"/>
          <w:szCs w:val="28"/>
        </w:rPr>
        <w:t xml:space="preserve"> </w:t>
      </w:r>
      <w:r w:rsidR="0084646F" w:rsidRPr="00E85D8B">
        <w:rPr>
          <w:rFonts w:ascii="Times New Roman" w:hAnsi="Times New Roman"/>
          <w:sz w:val="28"/>
          <w:szCs w:val="28"/>
        </w:rPr>
        <w:t>Порядка</w:t>
      </w:r>
      <w:r w:rsidR="00187143"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144AE3" w:rsidP="001200A3">
      <w:pPr>
        <w:pStyle w:val="ConsPlusNormal"/>
        <w:spacing w:line="20" w:lineRule="atLeast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69EC" w:rsidRPr="00E85D8B">
        <w:rPr>
          <w:rFonts w:ascii="Times New Roman" w:hAnsi="Times New Roman"/>
          <w:sz w:val="28"/>
          <w:szCs w:val="28"/>
        </w:rPr>
        <w:t>1</w:t>
      </w:r>
      <w:r w:rsidR="001A7AD2" w:rsidRPr="00E85D8B">
        <w:rPr>
          <w:rFonts w:ascii="Times New Roman" w:hAnsi="Times New Roman"/>
          <w:sz w:val="28"/>
          <w:szCs w:val="28"/>
        </w:rPr>
        <w:t>.</w:t>
      </w:r>
      <w:r w:rsidR="00B37357" w:rsidRPr="00E85D8B">
        <w:rPr>
          <w:rFonts w:ascii="Times New Roman" w:hAnsi="Times New Roman"/>
          <w:sz w:val="28"/>
          <w:szCs w:val="28"/>
        </w:rPr>
        <w:t>3.</w:t>
      </w:r>
      <w:r w:rsidR="008B3FFF">
        <w:rPr>
          <w:rFonts w:ascii="Times New Roman" w:hAnsi="Times New Roman"/>
          <w:sz w:val="28"/>
          <w:szCs w:val="28"/>
        </w:rPr>
        <w:tab/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Базовый норматив затрат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состоит из базового норматива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и базового норматива затрат на общехозяйственные нужды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37357" w:rsidRPr="00B37357" w:rsidRDefault="00F05EDB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9EC"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4.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B37357" w:rsidRPr="00B37357" w:rsidRDefault="001200A3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244BFC"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</w:t>
      </w:r>
      <w:r w:rsidR="00B37357" w:rsidRPr="00B37357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</w:t>
      </w:r>
      <w:proofErr w:type="gramEnd"/>
      <w:r w:rsidR="00B37357" w:rsidRPr="00B37357">
        <w:rPr>
          <w:rFonts w:ascii="Times New Roman" w:hAnsi="Times New Roman" w:cs="Times New Roman"/>
          <w:sz w:val="28"/>
          <w:szCs w:val="28"/>
        </w:rPr>
        <w:t xml:space="preserve">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>содержащими нормы трудового права (далее - начисления на выплаты по оплате труда);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</w:t>
      </w:r>
      <w:r w:rsidR="005F0025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5F002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5.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6.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базовому нормативу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применяемые при расчете нормативных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состоят </w:t>
      </w:r>
      <w:proofErr w:type="gramStart"/>
      <w:r w:rsidR="00B37357" w:rsidRPr="00B373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7357" w:rsidRPr="00B37357">
        <w:rPr>
          <w:rFonts w:ascii="Times New Roman" w:hAnsi="Times New Roman" w:cs="Times New Roman"/>
          <w:sz w:val="28"/>
          <w:szCs w:val="28"/>
        </w:rPr>
        <w:t>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7.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рассчитываются затраты, необходимые для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ED2A67" w:rsidRPr="001200A3" w:rsidRDefault="009D69EC" w:rsidP="001200A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A7AD2" w:rsidRPr="00C35A69">
        <w:rPr>
          <w:rFonts w:ascii="Times New Roman" w:hAnsi="Times New Roman"/>
          <w:sz w:val="28"/>
          <w:szCs w:val="28"/>
        </w:rPr>
        <w:t>.</w:t>
      </w:r>
      <w:r w:rsidR="00B37357" w:rsidRPr="00C35A69">
        <w:rPr>
          <w:rFonts w:ascii="Times New Roman" w:hAnsi="Times New Roman"/>
          <w:sz w:val="28"/>
          <w:szCs w:val="28"/>
        </w:rPr>
        <w:t>8.</w:t>
      </w:r>
      <w:r w:rsidR="008B3FFF">
        <w:rPr>
          <w:rFonts w:ascii="Times New Roman" w:hAnsi="Times New Roman"/>
          <w:sz w:val="28"/>
          <w:szCs w:val="28"/>
        </w:rPr>
        <w:tab/>
      </w:r>
      <w:proofErr w:type="gramStart"/>
      <w:r w:rsidR="00B37357" w:rsidRPr="00E85D8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</w:t>
      </w:r>
      <w:r w:rsidR="006278EA">
        <w:rPr>
          <w:rFonts w:ascii="Times New Roman" w:hAnsi="Times New Roman"/>
          <w:sz w:val="28"/>
          <w:szCs w:val="28"/>
        </w:rPr>
        <w:t xml:space="preserve"> услуги</w:t>
      </w:r>
      <w:r w:rsidR="00B37357" w:rsidRPr="00E85D8B">
        <w:rPr>
          <w:rFonts w:ascii="Times New Roman" w:hAnsi="Times New Roman"/>
          <w:sz w:val="28"/>
          <w:szCs w:val="28"/>
        </w:rPr>
        <w:t xml:space="preserve">) (далее – нормы, выраженные в натуральных показателях), установленные нормативными правовыми актами, в том числе </w:t>
      </w:r>
      <w:proofErr w:type="spellStart"/>
      <w:r w:rsidR="00B37357" w:rsidRPr="00E85D8B">
        <w:rPr>
          <w:rFonts w:ascii="Times New Roman" w:hAnsi="Times New Roman"/>
          <w:sz w:val="28"/>
          <w:szCs w:val="28"/>
        </w:rPr>
        <w:t>ГОСТами</w:t>
      </w:r>
      <w:proofErr w:type="spellEnd"/>
      <w:r w:rsidR="00B37357" w:rsidRPr="00E85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7357" w:rsidRPr="00E85D8B">
        <w:rPr>
          <w:rFonts w:ascii="Times New Roman" w:hAnsi="Times New Roman"/>
          <w:sz w:val="28"/>
          <w:szCs w:val="28"/>
        </w:rPr>
        <w:t>СНиПами</w:t>
      </w:r>
      <w:proofErr w:type="spellEnd"/>
      <w:r w:rsidR="00B37357" w:rsidRPr="00E85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7357" w:rsidRPr="00E85D8B">
        <w:rPr>
          <w:rFonts w:ascii="Times New Roman" w:hAnsi="Times New Roman"/>
          <w:sz w:val="28"/>
          <w:szCs w:val="28"/>
        </w:rPr>
        <w:t>СанПиНами</w:t>
      </w:r>
      <w:proofErr w:type="spellEnd"/>
      <w:r w:rsidR="00B37357" w:rsidRPr="00E85D8B">
        <w:rPr>
          <w:rFonts w:ascii="Times New Roman" w:hAnsi="Times New Roman"/>
          <w:sz w:val="28"/>
          <w:szCs w:val="28"/>
        </w:rPr>
        <w:t xml:space="preserve">, стандартами, порядками и регламентами (паспортами)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услуги (далее – стандарт</w:t>
      </w:r>
      <w:proofErr w:type="gramEnd"/>
      <w:r w:rsidR="00B37357" w:rsidRPr="00E85D8B">
        <w:rPr>
          <w:rFonts w:ascii="Times New Roman" w:hAnsi="Times New Roman"/>
          <w:sz w:val="28"/>
          <w:szCs w:val="28"/>
        </w:rPr>
        <w:t xml:space="preserve"> оказания услуги).</w:t>
      </w:r>
    </w:p>
    <w:p w:rsidR="00B37357" w:rsidRPr="00E85D8B" w:rsidRDefault="00B37357" w:rsidP="001200A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При отсутствии норм,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выраженных в натуральных показателях,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установленных стандартом оказания услуги, в отношении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lastRenderedPageBreak/>
        <w:t xml:space="preserve">услуги, оказываемой </w:t>
      </w:r>
      <w:r w:rsidR="009F7E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F2F38">
        <w:rPr>
          <w:rFonts w:ascii="Times New Roman" w:hAnsi="Times New Roman" w:cs="Times New Roman"/>
          <w:sz w:val="28"/>
          <w:szCs w:val="28"/>
        </w:rPr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учреждени</w:t>
      </w:r>
      <w:r w:rsidR="009F7E7F">
        <w:rPr>
          <w:rFonts w:ascii="Times New Roman" w:hAnsi="Times New Roman" w:cs="Times New Roman"/>
          <w:sz w:val="28"/>
          <w:szCs w:val="28"/>
        </w:rPr>
        <w:t>ем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услуги  при выполнении требований к качеству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Pr="00E85D8B">
        <w:rPr>
          <w:rFonts w:ascii="Times New Roman" w:hAnsi="Times New Roman"/>
          <w:sz w:val="28"/>
          <w:szCs w:val="28"/>
        </w:rPr>
        <w:t xml:space="preserve">ведомственном </w:t>
      </w:r>
      <w:r w:rsidRPr="00E85D8B">
        <w:rPr>
          <w:rFonts w:ascii="Times New Roman" w:hAnsi="Times New Roman" w:cs="Times New Roman"/>
          <w:sz w:val="28"/>
          <w:szCs w:val="28"/>
        </w:rPr>
        <w:t>перечне (далее – метод наиболее эффективного учреждения</w:t>
      </w:r>
      <w:proofErr w:type="gramEnd"/>
      <w:r w:rsidRPr="00E85D8B">
        <w:rPr>
          <w:rFonts w:ascii="Times New Roman" w:hAnsi="Times New Roman" w:cs="Times New Roman"/>
          <w:sz w:val="28"/>
          <w:szCs w:val="28"/>
        </w:rPr>
        <w:t xml:space="preserve">), либо на основе медианного значения по </w:t>
      </w:r>
      <w:r w:rsidR="00CF2F38">
        <w:rPr>
          <w:rFonts w:ascii="Times New Roman" w:hAnsi="Times New Roman" w:cs="Times New Roman"/>
          <w:sz w:val="28"/>
          <w:szCs w:val="28"/>
        </w:rPr>
        <w:t>муниципальным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CF2F38">
        <w:rPr>
          <w:rFonts w:ascii="Times New Roman" w:hAnsi="Times New Roman" w:cs="Times New Roman"/>
          <w:sz w:val="28"/>
          <w:szCs w:val="28"/>
        </w:rPr>
        <w:t>муниципальную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услугу (далее – медианный метод).</w:t>
      </w:r>
    </w:p>
    <w:p w:rsidR="00B37357" w:rsidRPr="00E85D8B" w:rsidRDefault="00B37357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правила определения норм, выраженных в натуральных показателях, отличные от метода, указанного в абзаце втором настоящего пункта, утверждаются нормативным правовым актом Карачаево-Черкесской Республики.</w:t>
      </w:r>
      <w:proofErr w:type="gramEnd"/>
    </w:p>
    <w:p w:rsidR="00B37357" w:rsidRPr="00E85D8B" w:rsidRDefault="00B37357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– натуральная норма), необходимых для определения базового норматива затрат на оказание </w:t>
      </w:r>
      <w:r w:rsidR="00F24518">
        <w:rPr>
          <w:rFonts w:ascii="Times New Roman" w:hAnsi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/>
          <w:sz w:val="28"/>
          <w:szCs w:val="28"/>
        </w:rPr>
        <w:t xml:space="preserve">услуги, определяются по каждой </w:t>
      </w:r>
      <w:r w:rsidR="00F24518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услуге с указанием ее наименования и уникального номера реестровой записи из ведомственного перечня.</w:t>
      </w:r>
      <w:proofErr w:type="gramEnd"/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9.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и корректирующих коэффициентов к базовому нормативу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положениями пунктов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10 и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11 </w:t>
      </w:r>
      <w:r w:rsidR="00F105CF" w:rsidRPr="00E85D8B">
        <w:rPr>
          <w:rFonts w:ascii="Times New Roman" w:hAnsi="Times New Roman" w:cs="Times New Roman"/>
          <w:sz w:val="28"/>
          <w:szCs w:val="28"/>
        </w:rPr>
        <w:t>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A7AD2" w:rsidRPr="00E85D8B">
        <w:rPr>
          <w:rFonts w:ascii="Times New Roman" w:hAnsi="Times New Roman" w:cs="Times New Roman"/>
          <w:sz w:val="28"/>
          <w:szCs w:val="28"/>
        </w:rPr>
        <w:t>а.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10.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35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E6BCA" w:rsidRPr="00FF7EB5" w:rsidRDefault="00B37357" w:rsidP="00FF7EB5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услуги) на оказание </w:t>
      </w:r>
      <w:r w:rsidR="000A2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услуг, осуществление которых предусмотрено бюджетным</w:t>
      </w:r>
      <w:r w:rsidR="00E9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F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3735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не отнесенных к иным видам деятельности, по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r:id="rId10" w:history="1">
        <w:r w:rsidRPr="00B373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35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ему Порядку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E85D8B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и отраслевых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>настоящим П</w:t>
      </w:r>
      <w:r w:rsidRPr="00B37357">
        <w:rPr>
          <w:rFonts w:ascii="Times New Roman" w:hAnsi="Times New Roman" w:cs="Times New Roman"/>
          <w:sz w:val="28"/>
          <w:szCs w:val="28"/>
        </w:rPr>
        <w:t>орядком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11.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наименования, наименования</w:t>
      </w:r>
      <w:r w:rsidR="00F05EDB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7357" w:rsidRPr="00B373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7357" w:rsidRPr="00B37357">
        <w:rPr>
          <w:rFonts w:ascii="Times New Roman" w:hAnsi="Times New Roman" w:cs="Times New Roman"/>
          <w:sz w:val="28"/>
          <w:szCs w:val="28"/>
        </w:rPr>
        <w:t>) показателя отраслевой специфики и соответствующего им уникального номера реестровой записи.</w:t>
      </w:r>
    </w:p>
    <w:p w:rsid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12.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6AE1">
        <w:rPr>
          <w:rFonts w:ascii="Times New Roman" w:hAnsi="Times New Roman" w:cs="Times New Roman"/>
          <w:sz w:val="28"/>
          <w:szCs w:val="28"/>
        </w:rPr>
        <w:t>муниципальными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r:id="rId11" w:history="1">
        <w:r w:rsidR="00B37357" w:rsidRPr="00B3735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EC05AC" w:rsidRPr="00E85D8B">
        <w:rPr>
          <w:rFonts w:ascii="Times New Roman" w:hAnsi="Times New Roman" w:cs="Times New Roman"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 Порядка</w:t>
      </w:r>
      <w:r w:rsidR="00B37357" w:rsidRPr="00B37357">
        <w:rPr>
          <w:rFonts w:ascii="Times New Roman" w:hAnsi="Times New Roman" w:cs="Times New Roman"/>
          <w:sz w:val="28"/>
          <w:szCs w:val="28"/>
        </w:rPr>
        <w:t>.</w:t>
      </w:r>
    </w:p>
    <w:p w:rsidR="00FF7EB5" w:rsidRPr="00E85D8B" w:rsidRDefault="00FF7EB5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AD2" w:rsidRDefault="001A7AD2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E09AD">
        <w:rPr>
          <w:rFonts w:ascii="Times New Roman" w:hAnsi="Times New Roman" w:cs="Times New Roman"/>
          <w:sz w:val="28"/>
          <w:szCs w:val="28"/>
        </w:rPr>
        <w:t>2.</w:t>
      </w:r>
      <w:r w:rsidR="00FF7EB5">
        <w:rPr>
          <w:rFonts w:ascii="Times New Roman" w:hAnsi="Times New Roman" w:cs="Times New Roman"/>
          <w:sz w:val="28"/>
          <w:szCs w:val="28"/>
        </w:rPr>
        <w:t xml:space="preserve"> 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ПРАВИЛА РАСЧЕТА 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НОРМАТИВНЫХ ЗАТРАТ НА ОКАЗАНИЕ 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ПРИМЕНЯЕМЫХ ПРИ РАСЧЕТЕ ОБЪЕМА ФИНАНСОВОГО ОБЕСПЕЧЕНИЯ ВЫПОЛНЕНИЯ </w:t>
      </w:r>
      <w:r w:rsidR="004B014A" w:rsidRPr="003E09AD">
        <w:rPr>
          <w:rFonts w:ascii="Times New Roman" w:hAnsi="Times New Roman" w:cs="Times New Roman"/>
          <w:sz w:val="28"/>
          <w:szCs w:val="28"/>
        </w:rPr>
        <w:t>МУНИЦИПАЛЬНОГО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FF7EB5" w:rsidRPr="003E09AD" w:rsidRDefault="00FF7EB5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73698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3E09A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оказание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(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далее – i-ая </w:t>
      </w:r>
      <w:r w:rsidR="00766EF0">
        <w:rPr>
          <w:rFonts w:ascii="Times New Roman" w:hAnsi="Times New Roman" w:cs="Times New Roman"/>
          <w:sz w:val="28"/>
          <w:szCs w:val="28"/>
        </w:rPr>
        <w:t>муниципальная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услуга) рассчитываются по следующей формуле:</w:t>
      </w:r>
    </w:p>
    <w:p w:rsidR="00FF7EB5" w:rsidRPr="00FF7EB5" w:rsidRDefault="00FF7EB5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отраслевой корректирующий коэффициент;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Базовый норматив затрат на оказание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C73698" w:rsidRPr="00FF7EB5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затрат, непосредственно св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язанных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 на общехозяйственные нужды на оказание i­ой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Базовый норматив затрат,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услуги, рассчитывается по следующей формуле: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BB7391" w:rsidRPr="00BB7391" w:rsidRDefault="00BB7391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иные затраты, непосредственно связанные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w:proofErr w:type="gramEnd"/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),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ОТ1 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рабочего времени, затрачиваемого d-ым работником, непосредственно связанным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</w:t>
      </w:r>
      <w:r w:rsidR="00042E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042E6A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очередной финансовый год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плановый период</w:t>
      </w:r>
      <w:r w:rsidR="00042E6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4B7348" w:rsidRPr="00E85D8B" w:rsidRDefault="004B734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следующей формуле:</w:t>
      </w:r>
    </w:p>
    <w:p w:rsidR="004B014A" w:rsidRPr="00E85D8B" w:rsidRDefault="004B014A" w:rsidP="00FF7EB5">
      <w:pPr>
        <w:spacing w:after="0" w:line="20" w:lineRule="atLeast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Иные затраты, непосредственно связанные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следующей формуле:</w:t>
      </w:r>
    </w:p>
    <w:p w:rsidR="004B014A" w:rsidRPr="00FF7EB5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значение натуральной нормы l-ого вида, непосредственно используемой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том числе затраты на арендные платежи) (далее – иная натуральная норма, непосредственно используемая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услуги);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Базовый норматив затрат на общехозяйственные нужды на оказание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4B014A" w:rsidRPr="00E85D8B" w:rsidRDefault="004B014A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коммунальные услуги для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содержание объектов недвижимого имущества, необходимого для выполнения </w:t>
      </w:r>
      <w:r w:rsidR="002C39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содержание объектов особо ценного движимого имущества, необходимого для выполн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ения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услуг связи для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транспортных услуг для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прочие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коммунальные услуги для i-ой </w:t>
      </w:r>
      <w:r w:rsidR="00A41FE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line="20" w:lineRule="atLeast"/>
        <w:contextualSpacing/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(расхода)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учитываемая при расчете базового норматива затрат на общехозяйственные нужды на оказание i-ой </w:t>
      </w:r>
      <w:r w:rsidR="00A41F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 (далее – натуральная норма потребления (расхода) коммунальной услуги);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B7391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коммунальные услуги для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газа и иного вида топлива;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электроэнергии;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теплоэнергии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горячей воды;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холодного водоснабжения;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водоотведения;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других видов коммунальных услуг.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В случае заключения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оплату исполнения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1A5C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FB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рассчитываются по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техническое обслуживание и 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регламентно-профилактический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ремонт систем охранно-тревожной сигнализации;</w:t>
      </w:r>
    </w:p>
    <w:p w:rsidR="001A5C1B" w:rsidRPr="00FF7EB5" w:rsidRDefault="00C73698" w:rsidP="00FF7EB5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проведение текущего ремонта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содержание прилегающей территории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обслуживание и уборку помещения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вывоз твердых бытовых отходов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лифтов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водонапорной насосной станции пожаротушения;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электроподстанций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объектов 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недвижимого имущества.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2.9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содержание объектов особо ценного 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задания, рассчитываются по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1A5C1B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дизельных генераторных установок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системы газового пожаротушения и систем пожарной сигнализации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AA7625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73698" w:rsidRPr="00E85D8B" w:rsidRDefault="00C73698" w:rsidP="001200A3">
      <w:pPr>
        <w:widowControl w:val="0"/>
        <w:spacing w:after="0" w:line="20" w:lineRule="atLeast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ремонт систем кондиционирования и вентиляции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систем контроля и управления доступом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lastRenderedPageBreak/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систем автоматического диспетчерского управления;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ремонт систем видеонаблюдения;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услуги связи);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тоимость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стационарной связи;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сотовой связи;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 для планшетного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 для стационарного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услуг связи.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FF7EB5">
      <w:pPr>
        <w:spacing w:after="0" w:line="20" w:lineRule="atLeast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учитываемая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транспортной услуги);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-ой транспортной услуги, учитываемой при расчете базового норматива затрат на общехозяйственные нужды на оказание i-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доставки грузов;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найма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транспортных услуг.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2.12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одним из следующих вариантов.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а) При первом варианте применяется формула: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рабочего времени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учитываемая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(с учетом окладов (должностных окладов), ставок з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аработной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платы, выплат компенсационного и стимулирующего характера) с начислениями на выплаты по оплате труда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lastRenderedPageBreak/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­ой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б) При втором варианте применяется формула: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прочих работ и услуг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4B014A" w:rsidRPr="00E85D8B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учитываемая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i­ой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DD0A7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обосновании бюджетных ассигнований на очередной финансовый год и плановый период.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нужд.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.Отраслевой корректирующий коэффициент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 базовому нормативу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отраслевой специфики</w:t>
      </w:r>
      <w:r w:rsidR="00C73698" w:rsidRPr="00E85D8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.Территориальный корректирующий коэффициент устанавливается к базовому нормативу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скорректированному на отраслевой коэффициент, и рассчитывается по формуле:</w:t>
      </w:r>
    </w:p>
    <w:p w:rsidR="004B014A" w:rsidRPr="00E85D8B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sz w:val="28"/>
            <w:szCs w:val="28"/>
          </w:rPr>
          <m:t>+(1-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/>
            <w:sz w:val="28"/>
            <w:szCs w:val="28"/>
          </w:rPr>
          <m:t>)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963B0F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 на оплату труда с начислениями на выплаты по оплате труда;</w:t>
      </w:r>
    </w:p>
    <w:p w:rsidR="00C73698" w:rsidRPr="00E85D8B" w:rsidRDefault="00963B0F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 на коммунальные услуги и на содержание недвижимого имущества.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.Территориальный корректирующий коэффициент на оплату труда с начислениями на выплаты по оплате труда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Карачаево-Черкесской Республике </w:t>
      </w:r>
      <w:r w:rsidR="00C649F8" w:rsidRPr="00524570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платой в целом по экономике</w:t>
      </w:r>
      <w:r w:rsidR="00C649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х,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ые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использовались для определения базового норматива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­ой </w:t>
      </w:r>
      <w:r w:rsidR="00680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  <w:proofErr w:type="gramEnd"/>
    </w:p>
    <w:p w:rsidR="00C73698" w:rsidRDefault="009D69EC" w:rsidP="00FF7EB5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.Территориальный корректирующий коэффициент на коммунальные услуги и на содержание недвижимого имущества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850280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 суммой затрат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коммунальные 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="00850280" w:rsidRP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2E6A">
        <w:rPr>
          <w:rFonts w:ascii="Times New Roman" w:eastAsia="MS Mincho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="00F57D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D7988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муниципальном районе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F7EB5" w:rsidRPr="00FF7EB5" w:rsidRDefault="00FF7EB5" w:rsidP="00FF7EB5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42E6A" w:rsidRPr="00CB2C0B" w:rsidRDefault="00042E6A" w:rsidP="001200A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CB2C0B">
        <w:rPr>
          <w:rFonts w:ascii="Times New Roman" w:eastAsia="Calibri" w:hAnsi="Times New Roman" w:cs="Times New Roman"/>
          <w:sz w:val="28"/>
          <w:szCs w:val="28"/>
        </w:rPr>
        <w:t>Заместитель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 администрации-</w:t>
      </w:r>
    </w:p>
    <w:p w:rsidR="00042E6A" w:rsidRDefault="00042E6A" w:rsidP="001200A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="00FF7E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 А.Х.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FF7EB5" w:rsidRPr="00FF7EB5" w:rsidRDefault="00FF7EB5" w:rsidP="001200A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2E6A" w:rsidRPr="00CB2C0B" w:rsidRDefault="00042E6A" w:rsidP="001200A3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C0B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 w:rsidRPr="00CB2C0B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BA63F3" w:rsidRPr="00B22AC6" w:rsidRDefault="00BA63F3" w:rsidP="001200A3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B22AC6">
        <w:rPr>
          <w:rFonts w:ascii="Times New Roman" w:hAnsi="Times New Roman" w:cs="Times New Roman"/>
        </w:rPr>
        <w:lastRenderedPageBreak/>
        <w:br w:type="page"/>
      </w:r>
    </w:p>
    <w:p w:rsidR="00BA63F3" w:rsidRDefault="00BA63F3" w:rsidP="00BA63F3">
      <w:pPr>
        <w:sectPr w:rsidR="00BA63F3" w:rsidSect="001200A3">
          <w:pgSz w:w="11906" w:h="16838"/>
          <w:pgMar w:top="1134" w:right="851" w:bottom="851" w:left="1247" w:header="709" w:footer="709" w:gutter="0"/>
          <w:pgNumType w:start="1"/>
          <w:cols w:space="708"/>
          <w:docGrid w:linePitch="360"/>
        </w:sectPr>
      </w:pPr>
    </w:p>
    <w:p w:rsidR="00BA63F3" w:rsidRDefault="00BA63F3" w:rsidP="00FF1E34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04E1B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 w:rsid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FF1E34">
        <w:rPr>
          <w:rFonts w:ascii="Times New Roman" w:hAnsi="Times New Roman" w:cs="Times New Roman"/>
          <w:color w:val="000000"/>
        </w:rPr>
        <w:t xml:space="preserve">         </w:t>
      </w:r>
      <w:r w:rsidR="00F04E1B">
        <w:rPr>
          <w:rFonts w:ascii="Times New Roman" w:hAnsi="Times New Roman" w:cs="Times New Roman"/>
          <w:color w:val="000000"/>
        </w:rPr>
        <w:t xml:space="preserve"> </w:t>
      </w:r>
      <w:r w:rsidRPr="00042E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 w:rsidR="00F04E1B" w:rsidRPr="00042E6A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FF1E34" w:rsidRPr="00FF1E34" w:rsidRDefault="00FF1E34" w:rsidP="00FF1E34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</w:rPr>
      </w:pPr>
    </w:p>
    <w:p w:rsidR="00BA63F3" w:rsidRDefault="00BA63F3" w:rsidP="00B61867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BE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</w:p>
    <w:p w:rsidR="00BA63F3" w:rsidRDefault="00BA63F3" w:rsidP="00B61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атуральны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норм, необходимы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базовых нормативов затрат </w:t>
      </w:r>
    </w:p>
    <w:p w:rsidR="00BA63F3" w:rsidRDefault="00BA63F3" w:rsidP="00B618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0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сфере __________________</w:t>
      </w:r>
    </w:p>
    <w:p w:rsidR="00042E6A" w:rsidRDefault="00042E6A" w:rsidP="00B618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1843"/>
        <w:gridCol w:w="1559"/>
        <w:gridCol w:w="5812"/>
        <w:gridCol w:w="2410"/>
        <w:gridCol w:w="3402"/>
      </w:tblGrid>
      <w:tr w:rsidR="00BA63F3" w:rsidRPr="008A7F39" w:rsidTr="00042E6A">
        <w:tc>
          <w:tcPr>
            <w:tcW w:w="1843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360F50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812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2410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3402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A63F3" w:rsidRPr="00042E6A" w:rsidRDefault="00BA63F3" w:rsidP="00BA63F3">
            <w:pPr>
              <w:ind w:right="1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63F3" w:rsidRPr="002979F8" w:rsidTr="00BA63F3">
        <w:tc>
          <w:tcPr>
            <w:tcW w:w="1843" w:type="dxa"/>
            <w:vMerge w:val="restart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04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 w:rsidR="00804D44"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услуги,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FC52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1.1. Работники, непосредственно связанные с оказанием </w:t>
            </w:r>
            <w:r w:rsidR="00FC5237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1A2C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1A2C44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tabs>
                <w:tab w:val="left" w:pos="15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1.3. Иные натуральные нормы, непосредственно используемые в процессе оказания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2.1. Коммунальные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2.2. Содержание объектов недвижимого имущества, необходимого для выполнения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2.4. Услуги связи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2.5. Транспортные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2.6. Работники, которые не принимают непосредственного участия в оказании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2.7. Прочие общехозяйственные нужды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61867">
        <w:trPr>
          <w:trHeight w:val="117"/>
        </w:trPr>
        <w:tc>
          <w:tcPr>
            <w:tcW w:w="1843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</w:tbl>
    <w:p w:rsidR="00F04E1B" w:rsidRDefault="00F04E1B" w:rsidP="00D3698F"/>
    <w:p w:rsidR="005836C7" w:rsidRDefault="005836C7" w:rsidP="00D3698F"/>
    <w:p w:rsidR="005836C7" w:rsidRDefault="005836C7" w:rsidP="00D3698F"/>
    <w:p w:rsidR="005836C7" w:rsidRPr="00CB2C0B" w:rsidRDefault="005836C7" w:rsidP="00583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>Заместитель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 администрации-</w:t>
      </w:r>
    </w:p>
    <w:p w:rsidR="005836C7" w:rsidRDefault="005836C7" w:rsidP="00583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</w:r>
      <w:r w:rsidRPr="00CB2C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B2C0B">
        <w:rPr>
          <w:rFonts w:ascii="Times New Roman" w:eastAsia="Calibri" w:hAnsi="Times New Roman" w:cs="Times New Roman"/>
          <w:sz w:val="28"/>
          <w:szCs w:val="28"/>
        </w:rPr>
        <w:t xml:space="preserve">А.Х. </w:t>
      </w:r>
      <w:proofErr w:type="spellStart"/>
      <w:r w:rsidRPr="00CB2C0B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5836C7" w:rsidRPr="00CB2C0B" w:rsidRDefault="005836C7" w:rsidP="00583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6C7" w:rsidRPr="00CB2C0B" w:rsidRDefault="005836C7" w:rsidP="005836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C0B"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</w:r>
      <w:r w:rsidRPr="00CB2C0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CB2C0B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Pr="00CB2C0B"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5836C7" w:rsidRDefault="005836C7" w:rsidP="005836C7">
      <w:pPr>
        <w:autoSpaceDE w:val="0"/>
        <w:autoSpaceDN w:val="0"/>
        <w:adjustRightInd w:val="0"/>
        <w:spacing w:after="0"/>
        <w:jc w:val="both"/>
      </w:pPr>
    </w:p>
    <w:sectPr w:rsidR="005836C7" w:rsidSect="00FF1E34">
      <w:pgSz w:w="16838" w:h="11906" w:orient="landscape"/>
      <w:pgMar w:top="1134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51" w:rsidRDefault="00134251" w:rsidP="00C73698">
      <w:pPr>
        <w:spacing w:after="0" w:line="240" w:lineRule="auto"/>
      </w:pPr>
      <w:r>
        <w:separator/>
      </w:r>
    </w:p>
  </w:endnote>
  <w:endnote w:type="continuationSeparator" w:id="0">
    <w:p w:rsidR="00134251" w:rsidRDefault="00134251" w:rsidP="00C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51" w:rsidRDefault="00134251" w:rsidP="00C73698">
      <w:pPr>
        <w:spacing w:after="0" w:line="240" w:lineRule="auto"/>
      </w:pPr>
      <w:r>
        <w:separator/>
      </w:r>
    </w:p>
  </w:footnote>
  <w:footnote w:type="continuationSeparator" w:id="0">
    <w:p w:rsidR="00134251" w:rsidRDefault="00134251" w:rsidP="00C7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pStyle w:val="1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0D453F09"/>
    <w:multiLevelType w:val="hybridMultilevel"/>
    <w:tmpl w:val="DE8052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34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0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26"/>
  </w:num>
  <w:num w:numId="13">
    <w:abstractNumId w:val="15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20"/>
  </w:num>
  <w:num w:numId="23">
    <w:abstractNumId w:val="10"/>
  </w:num>
  <w:num w:numId="24">
    <w:abstractNumId w:val="22"/>
  </w:num>
  <w:num w:numId="25">
    <w:abstractNumId w:val="23"/>
  </w:num>
  <w:num w:numId="26">
    <w:abstractNumId w:val="18"/>
  </w:num>
  <w:num w:numId="27">
    <w:abstractNumId w:val="25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D0CF6"/>
    <w:rsid w:val="00010400"/>
    <w:rsid w:val="00025D71"/>
    <w:rsid w:val="00042E6A"/>
    <w:rsid w:val="00045649"/>
    <w:rsid w:val="000A2672"/>
    <w:rsid w:val="000A2A85"/>
    <w:rsid w:val="000A2F35"/>
    <w:rsid w:val="000A6AB0"/>
    <w:rsid w:val="000B06BD"/>
    <w:rsid w:val="000B113B"/>
    <w:rsid w:val="000D26E2"/>
    <w:rsid w:val="000D57EF"/>
    <w:rsid w:val="000E25E6"/>
    <w:rsid w:val="000E5FC3"/>
    <w:rsid w:val="000F2A73"/>
    <w:rsid w:val="0010231D"/>
    <w:rsid w:val="00103E44"/>
    <w:rsid w:val="00115D79"/>
    <w:rsid w:val="001200A3"/>
    <w:rsid w:val="001303A1"/>
    <w:rsid w:val="00134251"/>
    <w:rsid w:val="00141F89"/>
    <w:rsid w:val="00144AE3"/>
    <w:rsid w:val="00147D76"/>
    <w:rsid w:val="00147DDB"/>
    <w:rsid w:val="0015073D"/>
    <w:rsid w:val="00151A1F"/>
    <w:rsid w:val="001571F1"/>
    <w:rsid w:val="00177A94"/>
    <w:rsid w:val="00187143"/>
    <w:rsid w:val="00197992"/>
    <w:rsid w:val="001A2C44"/>
    <w:rsid w:val="001A5C1B"/>
    <w:rsid w:val="001A7AD2"/>
    <w:rsid w:val="001C70DB"/>
    <w:rsid w:val="001C75C9"/>
    <w:rsid w:val="001F4704"/>
    <w:rsid w:val="002062FB"/>
    <w:rsid w:val="00217A32"/>
    <w:rsid w:val="0022298E"/>
    <w:rsid w:val="00240151"/>
    <w:rsid w:val="00244BFC"/>
    <w:rsid w:val="00246E45"/>
    <w:rsid w:val="002C3976"/>
    <w:rsid w:val="002C6313"/>
    <w:rsid w:val="002D0CF6"/>
    <w:rsid w:val="002D3181"/>
    <w:rsid w:val="002D5111"/>
    <w:rsid w:val="002E1D45"/>
    <w:rsid w:val="002F6CB0"/>
    <w:rsid w:val="00302A55"/>
    <w:rsid w:val="00352606"/>
    <w:rsid w:val="00360F50"/>
    <w:rsid w:val="00385B57"/>
    <w:rsid w:val="00392986"/>
    <w:rsid w:val="00397581"/>
    <w:rsid w:val="003A259D"/>
    <w:rsid w:val="003B0B56"/>
    <w:rsid w:val="003C385D"/>
    <w:rsid w:val="003D5894"/>
    <w:rsid w:val="003D7988"/>
    <w:rsid w:val="003E09AD"/>
    <w:rsid w:val="003E5C0C"/>
    <w:rsid w:val="003E68F0"/>
    <w:rsid w:val="003F0179"/>
    <w:rsid w:val="00404832"/>
    <w:rsid w:val="00404F3D"/>
    <w:rsid w:val="00417DDA"/>
    <w:rsid w:val="00420AEA"/>
    <w:rsid w:val="00443A4C"/>
    <w:rsid w:val="00454A81"/>
    <w:rsid w:val="00473D42"/>
    <w:rsid w:val="00476C46"/>
    <w:rsid w:val="004952AB"/>
    <w:rsid w:val="004A44D6"/>
    <w:rsid w:val="004B014A"/>
    <w:rsid w:val="004B7348"/>
    <w:rsid w:val="004C53F0"/>
    <w:rsid w:val="004E53FA"/>
    <w:rsid w:val="004F5CFD"/>
    <w:rsid w:val="005036B9"/>
    <w:rsid w:val="0050492D"/>
    <w:rsid w:val="00523625"/>
    <w:rsid w:val="00524010"/>
    <w:rsid w:val="00525AEE"/>
    <w:rsid w:val="00531F46"/>
    <w:rsid w:val="00576760"/>
    <w:rsid w:val="005836C7"/>
    <w:rsid w:val="00586AE1"/>
    <w:rsid w:val="005D3DD5"/>
    <w:rsid w:val="005F0025"/>
    <w:rsid w:val="006278EA"/>
    <w:rsid w:val="0064725B"/>
    <w:rsid w:val="00666111"/>
    <w:rsid w:val="0067725D"/>
    <w:rsid w:val="006801ED"/>
    <w:rsid w:val="006A243C"/>
    <w:rsid w:val="006C0483"/>
    <w:rsid w:val="006D3AD5"/>
    <w:rsid w:val="006F0F71"/>
    <w:rsid w:val="006F36FF"/>
    <w:rsid w:val="00700D94"/>
    <w:rsid w:val="00705F67"/>
    <w:rsid w:val="00713079"/>
    <w:rsid w:val="0072325B"/>
    <w:rsid w:val="00740CC0"/>
    <w:rsid w:val="007425AE"/>
    <w:rsid w:val="0075044B"/>
    <w:rsid w:val="00766EF0"/>
    <w:rsid w:val="00797A13"/>
    <w:rsid w:val="007A2F0A"/>
    <w:rsid w:val="007D3942"/>
    <w:rsid w:val="007E1637"/>
    <w:rsid w:val="007E6BCA"/>
    <w:rsid w:val="007F02C5"/>
    <w:rsid w:val="007F2051"/>
    <w:rsid w:val="00804C97"/>
    <w:rsid w:val="00804D44"/>
    <w:rsid w:val="00825022"/>
    <w:rsid w:val="00835F9A"/>
    <w:rsid w:val="00836CA8"/>
    <w:rsid w:val="0084646F"/>
    <w:rsid w:val="00850280"/>
    <w:rsid w:val="00862622"/>
    <w:rsid w:val="00895903"/>
    <w:rsid w:val="008976A9"/>
    <w:rsid w:val="008A18B8"/>
    <w:rsid w:val="008B0E00"/>
    <w:rsid w:val="008B3FFF"/>
    <w:rsid w:val="008B7CF1"/>
    <w:rsid w:val="008C6B7A"/>
    <w:rsid w:val="008D10BF"/>
    <w:rsid w:val="008E4371"/>
    <w:rsid w:val="008F3C60"/>
    <w:rsid w:val="008F7BB4"/>
    <w:rsid w:val="00901868"/>
    <w:rsid w:val="00922F83"/>
    <w:rsid w:val="00944AD0"/>
    <w:rsid w:val="009511EB"/>
    <w:rsid w:val="00963B0F"/>
    <w:rsid w:val="00973A3B"/>
    <w:rsid w:val="0099707C"/>
    <w:rsid w:val="009A1532"/>
    <w:rsid w:val="009A39B8"/>
    <w:rsid w:val="009B324C"/>
    <w:rsid w:val="009B4A1E"/>
    <w:rsid w:val="009C791A"/>
    <w:rsid w:val="009D220D"/>
    <w:rsid w:val="009D24F6"/>
    <w:rsid w:val="009D69EC"/>
    <w:rsid w:val="009F4C1A"/>
    <w:rsid w:val="009F4CA1"/>
    <w:rsid w:val="009F5ED6"/>
    <w:rsid w:val="009F7E7F"/>
    <w:rsid w:val="00A3495A"/>
    <w:rsid w:val="00A40E16"/>
    <w:rsid w:val="00A41FE9"/>
    <w:rsid w:val="00A5516F"/>
    <w:rsid w:val="00A73865"/>
    <w:rsid w:val="00AA07FE"/>
    <w:rsid w:val="00AA7625"/>
    <w:rsid w:val="00AB1135"/>
    <w:rsid w:val="00AC44A6"/>
    <w:rsid w:val="00AD55D1"/>
    <w:rsid w:val="00AF2AA5"/>
    <w:rsid w:val="00AF6D50"/>
    <w:rsid w:val="00B00411"/>
    <w:rsid w:val="00B018A1"/>
    <w:rsid w:val="00B058D3"/>
    <w:rsid w:val="00B122F7"/>
    <w:rsid w:val="00B22AC6"/>
    <w:rsid w:val="00B308CC"/>
    <w:rsid w:val="00B31FDB"/>
    <w:rsid w:val="00B33A97"/>
    <w:rsid w:val="00B37357"/>
    <w:rsid w:val="00B404DC"/>
    <w:rsid w:val="00B57EA3"/>
    <w:rsid w:val="00B61867"/>
    <w:rsid w:val="00BA63F3"/>
    <w:rsid w:val="00BB0335"/>
    <w:rsid w:val="00BB4081"/>
    <w:rsid w:val="00BB7391"/>
    <w:rsid w:val="00BC1DEF"/>
    <w:rsid w:val="00BC593F"/>
    <w:rsid w:val="00BE71EF"/>
    <w:rsid w:val="00C02AA7"/>
    <w:rsid w:val="00C17E48"/>
    <w:rsid w:val="00C35A69"/>
    <w:rsid w:val="00C649F8"/>
    <w:rsid w:val="00C67DAB"/>
    <w:rsid w:val="00C73698"/>
    <w:rsid w:val="00C73B43"/>
    <w:rsid w:val="00C85E2D"/>
    <w:rsid w:val="00C87D1C"/>
    <w:rsid w:val="00C90D13"/>
    <w:rsid w:val="00CB2C0B"/>
    <w:rsid w:val="00CC1882"/>
    <w:rsid w:val="00CC4FEA"/>
    <w:rsid w:val="00CD3FAE"/>
    <w:rsid w:val="00CD4103"/>
    <w:rsid w:val="00CF2F38"/>
    <w:rsid w:val="00D10ADC"/>
    <w:rsid w:val="00D136C2"/>
    <w:rsid w:val="00D3698F"/>
    <w:rsid w:val="00D54B73"/>
    <w:rsid w:val="00D718C5"/>
    <w:rsid w:val="00D81832"/>
    <w:rsid w:val="00D82DF8"/>
    <w:rsid w:val="00DB37B9"/>
    <w:rsid w:val="00DD0A76"/>
    <w:rsid w:val="00DE5F3B"/>
    <w:rsid w:val="00DF2914"/>
    <w:rsid w:val="00DF53B4"/>
    <w:rsid w:val="00DF62D1"/>
    <w:rsid w:val="00E210F3"/>
    <w:rsid w:val="00E46CC0"/>
    <w:rsid w:val="00E85D8B"/>
    <w:rsid w:val="00E93A08"/>
    <w:rsid w:val="00EC05AC"/>
    <w:rsid w:val="00EC368C"/>
    <w:rsid w:val="00ED2A67"/>
    <w:rsid w:val="00ED5EA2"/>
    <w:rsid w:val="00EE7BD0"/>
    <w:rsid w:val="00F04E1B"/>
    <w:rsid w:val="00F05EDB"/>
    <w:rsid w:val="00F105CF"/>
    <w:rsid w:val="00F24518"/>
    <w:rsid w:val="00F463ED"/>
    <w:rsid w:val="00F57D89"/>
    <w:rsid w:val="00F830F1"/>
    <w:rsid w:val="00F85C35"/>
    <w:rsid w:val="00FB124C"/>
    <w:rsid w:val="00FB5E6A"/>
    <w:rsid w:val="00FC3DB4"/>
    <w:rsid w:val="00FC5237"/>
    <w:rsid w:val="00FC5312"/>
    <w:rsid w:val="00FC6984"/>
    <w:rsid w:val="00FD340B"/>
    <w:rsid w:val="00FE6501"/>
    <w:rsid w:val="00FF1335"/>
    <w:rsid w:val="00FF1E34"/>
    <w:rsid w:val="00FF1F5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1C"/>
  </w:style>
  <w:style w:type="paragraph" w:styleId="1">
    <w:name w:val="heading 1"/>
    <w:basedOn w:val="a"/>
    <w:next w:val="a"/>
    <w:link w:val="10"/>
    <w:qFormat/>
    <w:rsid w:val="0024015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2D511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2D5111"/>
    <w:rPr>
      <w:sz w:val="16"/>
      <w:szCs w:val="16"/>
    </w:rPr>
  </w:style>
  <w:style w:type="character" w:customStyle="1" w:styleId="31">
    <w:name w:val="Основной текст с отступом 3 Знак1"/>
    <w:link w:val="3"/>
    <w:semiHidden/>
    <w:locked/>
    <w:rsid w:val="002D5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24015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40151"/>
  </w:style>
  <w:style w:type="character" w:customStyle="1" w:styleId="10">
    <w:name w:val="Заголовок 1 Знак"/>
    <w:basedOn w:val="a0"/>
    <w:link w:val="1"/>
    <w:rsid w:val="002401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No Spacing"/>
    <w:uiPriority w:val="1"/>
    <w:qFormat/>
    <w:rsid w:val="000D57EF"/>
    <w:pPr>
      <w:spacing w:after="0" w:line="240" w:lineRule="auto"/>
    </w:pPr>
  </w:style>
  <w:style w:type="paragraph" w:styleId="afb">
    <w:name w:val="Body Text Indent"/>
    <w:basedOn w:val="a"/>
    <w:link w:val="afc"/>
    <w:uiPriority w:val="99"/>
    <w:unhideWhenUsed/>
    <w:rsid w:val="008B7CF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B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872D46D6FBBA3A13F7488B92D2BB9F4DEA1E61E90EBEC6484A22AB3407B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902E544ADCC92AE259F644C49116DAD165DFA730125500C9C8E7CC9FC98111AE83AA5BD7E301CSD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902E544ADCC92AE259F644C49116DAD165DFA730125500C9C8E7CC9FC98111AE83AA5BD7E321ASD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EC97A75D65715B744872D46D6FBBA3A13F7488B92D2BB9F4DEA1E61E90EBEC6484A20AD3507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A0AF0-CE8B-464F-A693-AEBF44A5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lgerbekova</dc:creator>
  <cp:keywords/>
  <dc:description/>
  <cp:lastModifiedBy>Руководитель</cp:lastModifiedBy>
  <cp:revision>18</cp:revision>
  <cp:lastPrinted>2015-11-12T07:12:00Z</cp:lastPrinted>
  <dcterms:created xsi:type="dcterms:W3CDTF">2015-09-18T10:42:00Z</dcterms:created>
  <dcterms:modified xsi:type="dcterms:W3CDTF">2015-11-12T07:14:00Z</dcterms:modified>
</cp:coreProperties>
</file>